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90" w:rsidRPr="00791990" w:rsidRDefault="00791990" w:rsidP="00791990">
      <w:pPr>
        <w:shd w:val="clear" w:color="auto" w:fill="FFFFFF"/>
        <w:spacing w:before="300" w:after="240" w:line="567" w:lineRule="atLeast"/>
        <w:jc w:val="center"/>
        <w:textAlignment w:val="baseline"/>
        <w:outlineLvl w:val="0"/>
        <w:rPr>
          <w:rFonts w:ascii="Georgia" w:eastAsia="Times New Roman" w:hAnsi="Georgia" w:cs="Times New Roman"/>
          <w:b/>
          <w:color w:val="333333"/>
          <w:kern w:val="36"/>
          <w:sz w:val="32"/>
          <w:szCs w:val="32"/>
        </w:rPr>
      </w:pPr>
      <w:r w:rsidRPr="00791990">
        <w:rPr>
          <w:rFonts w:ascii="Georgia" w:eastAsia="Times New Roman" w:hAnsi="Georgia" w:cs="Times New Roman"/>
          <w:b/>
          <w:color w:val="333333"/>
          <w:kern w:val="36"/>
          <w:sz w:val="32"/>
          <w:szCs w:val="32"/>
        </w:rPr>
        <w:t>Tito Puente</w:t>
      </w:r>
    </w:p>
    <w:p w:rsidR="00153535" w:rsidRDefault="00791990" w:rsidP="00153535">
      <w:pPr>
        <w:shd w:val="clear" w:color="auto" w:fill="FFFFFF"/>
        <w:spacing w:before="225" w:after="225" w:line="315" w:lineRule="atLeast"/>
        <w:jc w:val="center"/>
        <w:textAlignment w:val="baseline"/>
        <w:rPr>
          <w:rFonts w:eastAsia="Times New Roman" w:cs="Times New Roman"/>
          <w:color w:val="333333"/>
          <w:sz w:val="24"/>
          <w:szCs w:val="24"/>
        </w:rPr>
      </w:pPr>
      <w:r w:rsidRPr="00791990">
        <w:rPr>
          <w:rFonts w:ascii="Verdana" w:eastAsia="Times New Roman" w:hAnsi="Verdana" w:cs="Times New Roman"/>
          <w:noProof/>
          <w:color w:val="333333"/>
          <w:sz w:val="20"/>
          <w:szCs w:val="20"/>
        </w:rPr>
        <w:drawing>
          <wp:inline distT="0" distB="0" distL="0" distR="0">
            <wp:extent cx="2377289" cy="1880559"/>
            <wp:effectExtent l="0" t="0" r="4445" b="5715"/>
            <wp:docPr id="2" name="Picture 2" descr="http://www.biografiasyvidas.com/biografia/p/fotos/puente_tit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p/fotos/puente_tito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9162" cy="1882041"/>
                    </a:xfrm>
                    <a:prstGeom prst="rect">
                      <a:avLst/>
                    </a:prstGeom>
                    <a:noFill/>
                    <a:ln>
                      <a:noFill/>
                    </a:ln>
                  </pic:spPr>
                </pic:pic>
              </a:graphicData>
            </a:graphic>
          </wp:inline>
        </w:drawing>
      </w:r>
    </w:p>
    <w:p w:rsidR="00791990" w:rsidRPr="00791990" w:rsidRDefault="00153535" w:rsidP="00153535">
      <w:pPr>
        <w:shd w:val="clear" w:color="auto" w:fill="FFFFFF"/>
        <w:spacing w:before="225" w:after="225" w:line="315" w:lineRule="atLeast"/>
        <w:textAlignment w:val="baseline"/>
        <w:rPr>
          <w:rFonts w:eastAsia="Times New Roman" w:cs="Times New Roman"/>
          <w:color w:val="333333"/>
          <w:sz w:val="24"/>
          <w:szCs w:val="24"/>
        </w:rPr>
      </w:pPr>
      <w:r>
        <w:rPr>
          <w:rFonts w:eastAsia="Times New Roman" w:cs="Times New Roman"/>
          <w:color w:val="333333"/>
          <w:sz w:val="24"/>
          <w:szCs w:val="24"/>
        </w:rPr>
        <w:t>Nueva York, 1923-2000</w:t>
      </w:r>
      <w:r w:rsidR="00791990" w:rsidRPr="00791990">
        <w:rPr>
          <w:rFonts w:ascii="Verdana" w:eastAsia="Times New Roman" w:hAnsi="Verdana" w:cs="Times New Roman"/>
          <w:color w:val="333333"/>
          <w:sz w:val="20"/>
          <w:szCs w:val="20"/>
        </w:rPr>
        <w:br/>
      </w:r>
      <w:bookmarkStart w:id="0" w:name="_GoBack"/>
      <w:bookmarkEnd w:id="0"/>
      <w:r w:rsidR="00791990" w:rsidRPr="00791990">
        <w:rPr>
          <w:rFonts w:eastAsia="Times New Roman" w:cs="Times New Roman"/>
          <w:color w:val="333333"/>
          <w:sz w:val="24"/>
          <w:szCs w:val="24"/>
        </w:rPr>
        <w:t>Hasta los diez años de edad, el pequeño Tito sólo ambicionaba ser bailarín profesional, pero tras lesionarse un tobillo mientras montaba en bicicleta, su vocación dio un giro radical; se decidió a estudiar composición musical y empezó a tocar con bandas locales, y muy pronto su familia y amigos vieron en él un niño prodigio. Su primera actuación tuvo lugar a temprana edad con la banda de Los Happy Boys en el Hotel Park Place, y poco después, ya en la adolescencia, se unió a Noro Morales y la Orquesta Machito.</w:t>
      </w:r>
    </w:p>
    <w:p w:rsidR="00791990" w:rsidRPr="00791990" w:rsidRDefault="00791990" w:rsidP="00791990">
      <w:pPr>
        <w:shd w:val="clear" w:color="auto" w:fill="FFFFFF"/>
        <w:spacing w:before="225" w:after="225" w:line="315" w:lineRule="atLeast"/>
        <w:textAlignment w:val="baseline"/>
        <w:rPr>
          <w:rFonts w:eastAsia="Times New Roman" w:cs="Times New Roman"/>
          <w:color w:val="333333"/>
          <w:sz w:val="24"/>
          <w:szCs w:val="24"/>
        </w:rPr>
      </w:pPr>
      <w:r w:rsidRPr="00791990">
        <w:rPr>
          <w:rFonts w:eastAsia="Times New Roman" w:cs="Times New Roman"/>
          <w:color w:val="333333"/>
          <w:sz w:val="24"/>
          <w:szCs w:val="24"/>
        </w:rPr>
        <w:t>Tras el paréntesis que supuso la Segunda Guerra Mundial, que pasó en la marina, retomó su carrera musical. Se matriculó en la Escuela Juilliard para estudiar dirección de orquesta, orquestación y teoría musical, materias éstas en las que se graduó con las mejores calificaciones en 1947, a la edad de veinticuatro años. Por aquel entonces conoció a Charlie Spivak, a través del cual Tito Puente comenzó a interesarse por la composición para big band.</w:t>
      </w:r>
    </w:p>
    <w:p w:rsidR="00791990" w:rsidRPr="00791990" w:rsidRDefault="00791990" w:rsidP="00791990">
      <w:pPr>
        <w:shd w:val="clear" w:color="auto" w:fill="FFFFFF"/>
        <w:spacing w:after="0" w:line="315" w:lineRule="atLeast"/>
        <w:textAlignment w:val="baseline"/>
        <w:rPr>
          <w:rFonts w:eastAsia="Times New Roman" w:cs="Times New Roman"/>
          <w:color w:val="333333"/>
          <w:sz w:val="24"/>
          <w:szCs w:val="24"/>
        </w:rPr>
      </w:pPr>
      <w:r w:rsidRPr="00791990">
        <w:rPr>
          <w:rFonts w:eastAsia="Times New Roman" w:cs="Times New Roman"/>
          <w:color w:val="333333"/>
          <w:sz w:val="24"/>
          <w:szCs w:val="24"/>
        </w:rPr>
        <w:t>Durante su estancia en la Escuela Juilliard, Tito Puente tocó con José Curbelo, con Pupi Campo y con Fernando Álvarez y su Grupo Copacabana. En 1948 formó su propia banda, los Picadilly Boys, pronto conocida como la Orquesta de Tito Puente. Con esta formación grabó, para la firma Tico Records, el primer mambo que conocería el éxito más allá de los circuitos del público hispano: </w:t>
      </w:r>
      <w:r w:rsidRPr="00791990">
        <w:rPr>
          <w:rFonts w:eastAsia="Times New Roman" w:cs="Times New Roman"/>
          <w:i/>
          <w:iCs/>
          <w:color w:val="333333"/>
          <w:sz w:val="24"/>
          <w:szCs w:val="24"/>
          <w:bdr w:val="none" w:sz="0" w:space="0" w:color="auto" w:frame="1"/>
        </w:rPr>
        <w:t>Abaniquito</w:t>
      </w:r>
      <w:r w:rsidRPr="00791990">
        <w:rPr>
          <w:rFonts w:eastAsia="Times New Roman" w:cs="Times New Roman"/>
          <w:color w:val="333333"/>
          <w:sz w:val="24"/>
          <w:szCs w:val="24"/>
        </w:rPr>
        <w:t> (1949). Ese mismo año firmó un contrato con la discográfica RCA Victor y editó el sencillo </w:t>
      </w:r>
      <w:r w:rsidRPr="00791990">
        <w:rPr>
          <w:rFonts w:eastAsia="Times New Roman" w:cs="Times New Roman"/>
          <w:i/>
          <w:iCs/>
          <w:color w:val="333333"/>
          <w:sz w:val="24"/>
          <w:szCs w:val="24"/>
          <w:bdr w:val="none" w:sz="0" w:space="0" w:color="auto" w:frame="1"/>
        </w:rPr>
        <w:t>Ran Kan Kan</w:t>
      </w:r>
      <w:r w:rsidRPr="00791990">
        <w:rPr>
          <w:rFonts w:eastAsia="Times New Roman" w:cs="Times New Roman"/>
          <w:color w:val="333333"/>
          <w:sz w:val="24"/>
          <w:szCs w:val="24"/>
        </w:rPr>
        <w:t>.</w:t>
      </w:r>
      <w:r w:rsidRPr="00791990">
        <w:rPr>
          <w:rFonts w:eastAsia="Times New Roman" w:cs="Times New Roman"/>
          <w:color w:val="333333"/>
          <w:sz w:val="24"/>
          <w:szCs w:val="24"/>
        </w:rPr>
        <w:br/>
      </w:r>
    </w:p>
    <w:p w:rsidR="00791990" w:rsidRPr="00791990" w:rsidRDefault="00791990" w:rsidP="00791990">
      <w:pPr>
        <w:shd w:val="clear" w:color="auto" w:fill="FFFFFF"/>
        <w:spacing w:after="0" w:line="315" w:lineRule="atLeast"/>
        <w:textAlignment w:val="baseline"/>
        <w:rPr>
          <w:rFonts w:eastAsia="Times New Roman" w:cs="Times New Roman"/>
          <w:color w:val="333333"/>
          <w:sz w:val="24"/>
          <w:szCs w:val="24"/>
        </w:rPr>
      </w:pPr>
      <w:r w:rsidRPr="00791990">
        <w:rPr>
          <w:rFonts w:eastAsia="Times New Roman" w:cs="Times New Roman"/>
          <w:b/>
          <w:bCs/>
          <w:color w:val="333333"/>
          <w:sz w:val="24"/>
          <w:szCs w:val="24"/>
          <w:bdr w:val="none" w:sz="0" w:space="0" w:color="auto" w:frame="1"/>
        </w:rPr>
        <w:t>El rey del mambo</w:t>
      </w:r>
    </w:p>
    <w:p w:rsidR="00791990" w:rsidRPr="00791990" w:rsidRDefault="00791990" w:rsidP="00791990">
      <w:pPr>
        <w:shd w:val="clear" w:color="auto" w:fill="FFFFFF"/>
        <w:spacing w:after="0" w:line="315" w:lineRule="atLeast"/>
        <w:textAlignment w:val="baseline"/>
        <w:rPr>
          <w:rFonts w:eastAsia="Times New Roman" w:cs="Times New Roman"/>
          <w:color w:val="333333"/>
          <w:sz w:val="24"/>
          <w:szCs w:val="24"/>
        </w:rPr>
      </w:pPr>
      <w:r w:rsidRPr="00791990">
        <w:rPr>
          <w:rFonts w:eastAsia="Times New Roman" w:cs="Times New Roman"/>
          <w:color w:val="333333"/>
          <w:sz w:val="24"/>
          <w:szCs w:val="24"/>
        </w:rPr>
        <w:t>Los éxitos de Tito Puente empezaron a llegar con la década de los cincuenta, momento en que el mambo gozaba de la máxima popularidad; grabó algunos grandes temas que se convirtieron en favoritos de la radio, como </w:t>
      </w:r>
      <w:r w:rsidRPr="00791990">
        <w:rPr>
          <w:rFonts w:eastAsia="Times New Roman" w:cs="Times New Roman"/>
          <w:i/>
          <w:iCs/>
          <w:color w:val="333333"/>
          <w:sz w:val="24"/>
          <w:szCs w:val="24"/>
          <w:bdr w:val="none" w:sz="0" w:space="0" w:color="auto" w:frame="1"/>
        </w:rPr>
        <w:t>Barbarabatiri</w:t>
      </w:r>
      <w:r w:rsidRPr="00791990">
        <w:rPr>
          <w:rFonts w:eastAsia="Times New Roman" w:cs="Times New Roman"/>
          <w:color w:val="333333"/>
          <w:sz w:val="24"/>
          <w:szCs w:val="24"/>
        </w:rPr>
        <w:t>, </w:t>
      </w:r>
      <w:r w:rsidRPr="00791990">
        <w:rPr>
          <w:rFonts w:eastAsia="Times New Roman" w:cs="Times New Roman"/>
          <w:i/>
          <w:iCs/>
          <w:color w:val="333333"/>
          <w:sz w:val="24"/>
          <w:szCs w:val="24"/>
          <w:bdr w:val="none" w:sz="0" w:space="0" w:color="auto" w:frame="1"/>
        </w:rPr>
        <w:t>El Rey del Timbal</w:t>
      </w:r>
      <w:r w:rsidRPr="00791990">
        <w:rPr>
          <w:rFonts w:eastAsia="Times New Roman" w:cs="Times New Roman"/>
          <w:color w:val="333333"/>
          <w:sz w:val="24"/>
          <w:szCs w:val="24"/>
        </w:rPr>
        <w:t>, </w:t>
      </w:r>
      <w:r w:rsidRPr="00791990">
        <w:rPr>
          <w:rFonts w:eastAsia="Times New Roman" w:cs="Times New Roman"/>
          <w:i/>
          <w:iCs/>
          <w:color w:val="333333"/>
          <w:sz w:val="24"/>
          <w:szCs w:val="24"/>
          <w:bdr w:val="none" w:sz="0" w:space="0" w:color="auto" w:frame="1"/>
        </w:rPr>
        <w:t>Mambo la Roca</w:t>
      </w:r>
      <w:r w:rsidRPr="00791990">
        <w:rPr>
          <w:rFonts w:eastAsia="Times New Roman" w:cs="Times New Roman"/>
          <w:color w:val="333333"/>
          <w:sz w:val="24"/>
          <w:szCs w:val="24"/>
        </w:rPr>
        <w:t> y </w:t>
      </w:r>
      <w:r w:rsidRPr="00791990">
        <w:rPr>
          <w:rFonts w:eastAsia="Times New Roman" w:cs="Times New Roman"/>
          <w:i/>
          <w:iCs/>
          <w:color w:val="333333"/>
          <w:sz w:val="24"/>
          <w:szCs w:val="24"/>
          <w:bdr w:val="none" w:sz="0" w:space="0" w:color="auto" w:frame="1"/>
        </w:rPr>
        <w:t>Mambo Gallego</w:t>
      </w:r>
      <w:r w:rsidRPr="00791990">
        <w:rPr>
          <w:rFonts w:eastAsia="Times New Roman" w:cs="Times New Roman"/>
          <w:color w:val="333333"/>
          <w:sz w:val="24"/>
          <w:szCs w:val="24"/>
        </w:rPr>
        <w:t>. Con la firma RCA editó </w:t>
      </w:r>
      <w:r w:rsidRPr="00791990">
        <w:rPr>
          <w:rFonts w:eastAsia="Times New Roman" w:cs="Times New Roman"/>
          <w:i/>
          <w:iCs/>
          <w:color w:val="333333"/>
          <w:sz w:val="24"/>
          <w:szCs w:val="24"/>
          <w:bdr w:val="none" w:sz="0" w:space="0" w:color="auto" w:frame="1"/>
        </w:rPr>
        <w:t>Cuban Carnival</w:t>
      </w:r>
      <w:r w:rsidRPr="00791990">
        <w:rPr>
          <w:rFonts w:eastAsia="Times New Roman" w:cs="Times New Roman"/>
          <w:color w:val="333333"/>
          <w:sz w:val="24"/>
          <w:szCs w:val="24"/>
        </w:rPr>
        <w:t>, </w:t>
      </w:r>
      <w:r w:rsidRPr="00791990">
        <w:rPr>
          <w:rFonts w:eastAsia="Times New Roman" w:cs="Times New Roman"/>
          <w:i/>
          <w:iCs/>
          <w:color w:val="333333"/>
          <w:sz w:val="24"/>
          <w:szCs w:val="24"/>
          <w:bdr w:val="none" w:sz="0" w:space="0" w:color="auto" w:frame="1"/>
        </w:rPr>
        <w:t>Puente Goes Jazz</w:t>
      </w:r>
      <w:r w:rsidRPr="00791990">
        <w:rPr>
          <w:rFonts w:eastAsia="Times New Roman" w:cs="Times New Roman"/>
          <w:color w:val="333333"/>
          <w:sz w:val="24"/>
          <w:szCs w:val="24"/>
        </w:rPr>
        <w:t>, </w:t>
      </w:r>
      <w:r w:rsidRPr="00791990">
        <w:rPr>
          <w:rFonts w:eastAsia="Times New Roman" w:cs="Times New Roman"/>
          <w:i/>
          <w:iCs/>
          <w:color w:val="333333"/>
          <w:sz w:val="24"/>
          <w:szCs w:val="24"/>
          <w:bdr w:val="none" w:sz="0" w:space="0" w:color="auto" w:frame="1"/>
        </w:rPr>
        <w:t>Dance Mania</w:t>
      </w:r>
      <w:r w:rsidRPr="00791990">
        <w:rPr>
          <w:rFonts w:eastAsia="Times New Roman" w:cs="Times New Roman"/>
          <w:color w:val="333333"/>
          <w:sz w:val="24"/>
          <w:szCs w:val="24"/>
        </w:rPr>
        <w:t> y </w:t>
      </w:r>
      <w:r w:rsidRPr="00791990">
        <w:rPr>
          <w:rFonts w:eastAsia="Times New Roman" w:cs="Times New Roman"/>
          <w:i/>
          <w:iCs/>
          <w:color w:val="333333"/>
          <w:sz w:val="24"/>
          <w:szCs w:val="24"/>
          <w:bdr w:val="none" w:sz="0" w:space="0" w:color="auto" w:frame="1"/>
        </w:rPr>
        <w:t>Top Percussion</w:t>
      </w:r>
      <w:r w:rsidRPr="00791990">
        <w:rPr>
          <w:rFonts w:eastAsia="Times New Roman" w:cs="Times New Roman"/>
          <w:color w:val="333333"/>
          <w:sz w:val="24"/>
          <w:szCs w:val="24"/>
        </w:rPr>
        <w:t>, cuatro de sus álbumes más populares.</w:t>
      </w:r>
    </w:p>
    <w:p w:rsidR="00791990" w:rsidRPr="00791990" w:rsidRDefault="00791990" w:rsidP="00791990">
      <w:pPr>
        <w:shd w:val="clear" w:color="auto" w:fill="FFFFFF"/>
        <w:spacing w:before="225" w:after="225" w:line="315" w:lineRule="atLeast"/>
        <w:textAlignment w:val="baseline"/>
        <w:rPr>
          <w:rFonts w:eastAsia="Times New Roman" w:cs="Times New Roman"/>
          <w:color w:val="333333"/>
          <w:sz w:val="24"/>
          <w:szCs w:val="24"/>
        </w:rPr>
      </w:pPr>
      <w:r w:rsidRPr="00791990">
        <w:rPr>
          <w:rFonts w:eastAsia="Times New Roman" w:cs="Times New Roman"/>
          <w:color w:val="333333"/>
          <w:sz w:val="24"/>
          <w:szCs w:val="24"/>
        </w:rPr>
        <w:t xml:space="preserve">Hacia 1960, Puente se encumbró como el principal músico de mambo de la década y, con su fama ya consolidada, </w:t>
      </w:r>
      <w:proofErr w:type="gramStart"/>
      <w:r w:rsidRPr="00791990">
        <w:rPr>
          <w:rFonts w:eastAsia="Times New Roman" w:cs="Times New Roman"/>
          <w:color w:val="333333"/>
          <w:sz w:val="24"/>
          <w:szCs w:val="24"/>
        </w:rPr>
        <w:t>a finales</w:t>
      </w:r>
      <w:proofErr w:type="gramEnd"/>
      <w:r w:rsidRPr="00791990">
        <w:rPr>
          <w:rFonts w:eastAsia="Times New Roman" w:cs="Times New Roman"/>
          <w:color w:val="333333"/>
          <w:sz w:val="24"/>
          <w:szCs w:val="24"/>
        </w:rPr>
        <w:t xml:space="preserve"> de la misma desarrolló una singular fusión de mambo, big band y jazz. El afable compositor e intérprete resumió así en su persona el movimiento de fusión de la música latina y el jazz de la época.</w:t>
      </w:r>
    </w:p>
    <w:p w:rsidR="00791990" w:rsidRPr="00791990" w:rsidRDefault="00791990" w:rsidP="00791990">
      <w:pPr>
        <w:shd w:val="clear" w:color="auto" w:fill="FFFFFF"/>
        <w:spacing w:after="0" w:line="315" w:lineRule="atLeast"/>
        <w:textAlignment w:val="baseline"/>
        <w:rPr>
          <w:rFonts w:eastAsia="Times New Roman" w:cs="Times New Roman"/>
          <w:color w:val="333333"/>
          <w:sz w:val="24"/>
          <w:szCs w:val="24"/>
        </w:rPr>
      </w:pPr>
      <w:r w:rsidRPr="00791990">
        <w:rPr>
          <w:rFonts w:eastAsia="Times New Roman" w:cs="Times New Roman"/>
          <w:color w:val="333333"/>
          <w:sz w:val="24"/>
          <w:szCs w:val="24"/>
        </w:rPr>
        <w:t>Empezó también a colaborar de forma asidua con otros músicos, como Woody Herman y el trombonista Buddy Morrow, y con las cantantes cubanas </w:t>
      </w:r>
      <w:hyperlink r:id="rId5" w:history="1">
        <w:r w:rsidRPr="00791990">
          <w:rPr>
            <w:rFonts w:eastAsia="Times New Roman" w:cs="Times New Roman"/>
            <w:color w:val="258CB0"/>
            <w:sz w:val="24"/>
            <w:szCs w:val="24"/>
            <w:u w:val="single"/>
            <w:bdr w:val="none" w:sz="0" w:space="0" w:color="auto" w:frame="1"/>
          </w:rPr>
          <w:t>Celia Cruz</w:t>
        </w:r>
      </w:hyperlink>
      <w:r w:rsidRPr="00791990">
        <w:rPr>
          <w:rFonts w:eastAsia="Times New Roman" w:cs="Times New Roman"/>
          <w:color w:val="333333"/>
          <w:sz w:val="24"/>
          <w:szCs w:val="24"/>
        </w:rPr>
        <w:t> y La Lupe. En 1963 grabó para la Tico Records, arropado por </w:t>
      </w:r>
      <w:hyperlink r:id="rId6" w:history="1">
        <w:r w:rsidRPr="00791990">
          <w:rPr>
            <w:rFonts w:eastAsia="Times New Roman" w:cs="Times New Roman"/>
            <w:color w:val="258CB0"/>
            <w:sz w:val="24"/>
            <w:szCs w:val="24"/>
            <w:u w:val="single"/>
            <w:bdr w:val="none" w:sz="0" w:space="0" w:color="auto" w:frame="1"/>
          </w:rPr>
          <w:t>Carlos Santana</w:t>
        </w:r>
      </w:hyperlink>
      <w:r w:rsidRPr="00791990">
        <w:rPr>
          <w:rFonts w:eastAsia="Times New Roman" w:cs="Times New Roman"/>
          <w:color w:val="333333"/>
          <w:sz w:val="24"/>
          <w:szCs w:val="24"/>
        </w:rPr>
        <w:t> (con el que grabaría también </w:t>
      </w:r>
      <w:r w:rsidRPr="00791990">
        <w:rPr>
          <w:rFonts w:eastAsia="Times New Roman" w:cs="Times New Roman"/>
          <w:i/>
          <w:iCs/>
          <w:color w:val="333333"/>
          <w:sz w:val="24"/>
          <w:szCs w:val="24"/>
          <w:bdr w:val="none" w:sz="0" w:space="0" w:color="auto" w:frame="1"/>
        </w:rPr>
        <w:t>Para los rumberos</w:t>
      </w:r>
      <w:r w:rsidRPr="00791990">
        <w:rPr>
          <w:rFonts w:eastAsia="Times New Roman" w:cs="Times New Roman"/>
          <w:color w:val="333333"/>
          <w:sz w:val="24"/>
          <w:szCs w:val="24"/>
        </w:rPr>
        <w:t> en 1974), el tema </w:t>
      </w:r>
      <w:r w:rsidRPr="00791990">
        <w:rPr>
          <w:rFonts w:eastAsia="Times New Roman" w:cs="Times New Roman"/>
          <w:i/>
          <w:iCs/>
          <w:color w:val="333333"/>
          <w:sz w:val="24"/>
          <w:szCs w:val="24"/>
          <w:bdr w:val="none" w:sz="0" w:space="0" w:color="auto" w:frame="1"/>
        </w:rPr>
        <w:t>Oye cómo va</w:t>
      </w:r>
      <w:r w:rsidRPr="00791990">
        <w:rPr>
          <w:rFonts w:eastAsia="Times New Roman" w:cs="Times New Roman"/>
          <w:color w:val="333333"/>
          <w:sz w:val="24"/>
          <w:szCs w:val="24"/>
        </w:rPr>
        <w:t xml:space="preserve">, </w:t>
      </w:r>
      <w:r w:rsidRPr="00791990">
        <w:rPr>
          <w:rFonts w:eastAsia="Times New Roman" w:cs="Times New Roman"/>
          <w:color w:val="333333"/>
          <w:sz w:val="24"/>
          <w:szCs w:val="24"/>
        </w:rPr>
        <w:lastRenderedPageBreak/>
        <w:t>que introdujo las innovaciones musicales de Puente en una nueva generación. En 1967 dio a conocer sus composiciones en la Ópera Metropolitana del Lincoln Center.</w:t>
      </w:r>
      <w:r w:rsidR="00153535">
        <w:rPr>
          <w:rFonts w:eastAsia="Times New Roman" w:cs="Times New Roman"/>
          <w:color w:val="333333"/>
          <w:sz w:val="24"/>
          <w:szCs w:val="24"/>
        </w:rPr>
        <w:br/>
      </w:r>
    </w:p>
    <w:p w:rsidR="00791990" w:rsidRPr="00791990" w:rsidRDefault="00791990" w:rsidP="00791990">
      <w:pPr>
        <w:shd w:val="clear" w:color="auto" w:fill="FFFFFF"/>
        <w:spacing w:after="0" w:line="315" w:lineRule="atLeast"/>
        <w:textAlignment w:val="baseline"/>
        <w:rPr>
          <w:rFonts w:eastAsia="Times New Roman" w:cs="Times New Roman"/>
          <w:color w:val="333333"/>
          <w:sz w:val="24"/>
          <w:szCs w:val="24"/>
        </w:rPr>
      </w:pPr>
      <w:r w:rsidRPr="00791990">
        <w:rPr>
          <w:rFonts w:eastAsia="Times New Roman" w:cs="Times New Roman"/>
          <w:color w:val="333333"/>
          <w:sz w:val="24"/>
          <w:szCs w:val="24"/>
        </w:rPr>
        <w:t>La música de Tito Puente no se puede catalogar como salsa hasta la década de los setenta, ya que también contenía elementos de big band y de jazz en su composición. Una de las giras más importantes fue la realizada en 1979 a Japón, por las posibilidades de abrirse a la audiencia oriental. Tras su regreso de Japón, el músico actuó para el presidente de los Estados Unidos, Jimmy Carter, en la celebración del Mes de la Herencia Hispana. Ese mismo año recibió el primero de los cuatro premios Grammy con que fue reconocido a lo largo de su trayectoria por </w:t>
      </w:r>
      <w:r w:rsidRPr="00791990">
        <w:rPr>
          <w:rFonts w:eastAsia="Times New Roman" w:cs="Times New Roman"/>
          <w:i/>
          <w:iCs/>
          <w:color w:val="333333"/>
          <w:sz w:val="24"/>
          <w:szCs w:val="24"/>
          <w:bdr w:val="none" w:sz="0" w:space="0" w:color="auto" w:frame="1"/>
        </w:rPr>
        <w:t>A Tribute to Benny More</w:t>
      </w:r>
      <w:r w:rsidRPr="00791990">
        <w:rPr>
          <w:rFonts w:eastAsia="Times New Roman" w:cs="Times New Roman"/>
          <w:color w:val="333333"/>
          <w:sz w:val="24"/>
          <w:szCs w:val="24"/>
        </w:rPr>
        <w:t>. Los otros llegaron en 1983 por </w:t>
      </w:r>
      <w:r w:rsidRPr="00791990">
        <w:rPr>
          <w:rFonts w:eastAsia="Times New Roman" w:cs="Times New Roman"/>
          <w:i/>
          <w:iCs/>
          <w:color w:val="333333"/>
          <w:sz w:val="24"/>
          <w:szCs w:val="24"/>
          <w:bdr w:val="none" w:sz="0" w:space="0" w:color="auto" w:frame="1"/>
        </w:rPr>
        <w:t>On Broadway</w:t>
      </w:r>
      <w:r w:rsidRPr="00791990">
        <w:rPr>
          <w:rFonts w:eastAsia="Times New Roman" w:cs="Times New Roman"/>
          <w:color w:val="333333"/>
          <w:sz w:val="24"/>
          <w:szCs w:val="24"/>
        </w:rPr>
        <w:t>, en 1985 por </w:t>
      </w:r>
      <w:r w:rsidRPr="00791990">
        <w:rPr>
          <w:rFonts w:eastAsia="Times New Roman" w:cs="Times New Roman"/>
          <w:i/>
          <w:iCs/>
          <w:color w:val="333333"/>
          <w:sz w:val="24"/>
          <w:szCs w:val="24"/>
          <w:bdr w:val="none" w:sz="0" w:space="0" w:color="auto" w:frame="1"/>
        </w:rPr>
        <w:t>Mambo Diablo</w:t>
      </w:r>
      <w:r w:rsidRPr="00791990">
        <w:rPr>
          <w:rFonts w:eastAsia="Times New Roman" w:cs="Times New Roman"/>
          <w:color w:val="333333"/>
          <w:sz w:val="24"/>
          <w:szCs w:val="24"/>
        </w:rPr>
        <w:t> y en 1989 por </w:t>
      </w:r>
      <w:r w:rsidRPr="00791990">
        <w:rPr>
          <w:rFonts w:eastAsia="Times New Roman" w:cs="Times New Roman"/>
          <w:i/>
          <w:iCs/>
          <w:color w:val="333333"/>
          <w:sz w:val="24"/>
          <w:szCs w:val="24"/>
          <w:bdr w:val="none" w:sz="0" w:space="0" w:color="auto" w:frame="1"/>
        </w:rPr>
        <w:t>Goza Mi Timbal</w:t>
      </w:r>
      <w:r w:rsidRPr="00791990">
        <w:rPr>
          <w:rFonts w:eastAsia="Times New Roman" w:cs="Times New Roman"/>
          <w:color w:val="333333"/>
          <w:sz w:val="24"/>
          <w:szCs w:val="24"/>
        </w:rPr>
        <w:t>. Contó, además, con otras ocho nominaciones al premio, más que ningún otro músico latino anterior a 1994.</w:t>
      </w:r>
      <w:r>
        <w:rPr>
          <w:rFonts w:eastAsia="Times New Roman" w:cs="Times New Roman"/>
          <w:color w:val="333333"/>
          <w:sz w:val="24"/>
          <w:szCs w:val="24"/>
        </w:rPr>
        <w:br/>
      </w:r>
    </w:p>
    <w:p w:rsidR="00791990" w:rsidRPr="00791990" w:rsidRDefault="00791990" w:rsidP="00791990">
      <w:pPr>
        <w:shd w:val="clear" w:color="auto" w:fill="FFFFFF"/>
        <w:spacing w:after="0" w:line="315" w:lineRule="atLeast"/>
        <w:textAlignment w:val="baseline"/>
        <w:rPr>
          <w:rFonts w:eastAsia="Times New Roman" w:cs="Times New Roman"/>
          <w:color w:val="333333"/>
          <w:sz w:val="24"/>
          <w:szCs w:val="24"/>
        </w:rPr>
      </w:pPr>
      <w:r w:rsidRPr="00791990">
        <w:rPr>
          <w:rFonts w:eastAsia="Times New Roman" w:cs="Times New Roman"/>
          <w:b/>
          <w:bCs/>
          <w:color w:val="333333"/>
          <w:sz w:val="24"/>
          <w:szCs w:val="24"/>
          <w:bdr w:val="none" w:sz="0" w:space="0" w:color="auto" w:frame="1"/>
        </w:rPr>
        <w:t>Últimos años</w:t>
      </w:r>
    </w:p>
    <w:p w:rsidR="00791990" w:rsidRPr="00791990" w:rsidRDefault="00791990" w:rsidP="00791990">
      <w:pPr>
        <w:shd w:val="clear" w:color="auto" w:fill="FFFFFF"/>
        <w:spacing w:before="225" w:after="225" w:line="315" w:lineRule="atLeast"/>
        <w:textAlignment w:val="baseline"/>
        <w:rPr>
          <w:rFonts w:eastAsia="Times New Roman" w:cs="Times New Roman"/>
          <w:color w:val="333333"/>
          <w:sz w:val="24"/>
          <w:szCs w:val="24"/>
        </w:rPr>
      </w:pPr>
      <w:r w:rsidRPr="00791990">
        <w:rPr>
          <w:rFonts w:eastAsia="Times New Roman" w:cs="Times New Roman"/>
          <w:color w:val="333333"/>
          <w:sz w:val="24"/>
          <w:szCs w:val="24"/>
        </w:rPr>
        <w:t>Tito Puente grabó sus últimos discos con big band en 1980 y 1981. Realizó giras por ciudades europeas con el Latin Percussion Jazz Ensemble, y grabó discos con este grupo durante los años ochenta. Continuó asimismo dedicándose a la composición, grabación e interpretación musical a lo largo de los años ochenta, pero sus intereses se ampliaron en esta etapa y se extendieron hacia otros campos, como el cine o la televisión.</w:t>
      </w:r>
    </w:p>
    <w:p w:rsidR="00791990" w:rsidRPr="00791990" w:rsidRDefault="00791990" w:rsidP="00791990">
      <w:pPr>
        <w:shd w:val="clear" w:color="auto" w:fill="FFFFFF"/>
        <w:spacing w:after="0" w:line="315" w:lineRule="atLeast"/>
        <w:textAlignment w:val="baseline"/>
        <w:rPr>
          <w:rFonts w:eastAsia="Times New Roman" w:cs="Times New Roman"/>
          <w:color w:val="333333"/>
          <w:sz w:val="24"/>
          <w:szCs w:val="24"/>
        </w:rPr>
      </w:pPr>
      <w:r w:rsidRPr="00791990">
        <w:rPr>
          <w:rFonts w:eastAsia="Times New Roman" w:cs="Times New Roman"/>
          <w:color w:val="333333"/>
          <w:sz w:val="24"/>
          <w:szCs w:val="24"/>
        </w:rPr>
        <w:t>Tito Puente interpreta </w:t>
      </w:r>
      <w:r w:rsidRPr="00791990">
        <w:rPr>
          <w:rFonts w:eastAsia="Times New Roman" w:cs="Times New Roman"/>
          <w:i/>
          <w:iCs/>
          <w:color w:val="333333"/>
          <w:sz w:val="24"/>
          <w:szCs w:val="24"/>
          <w:bdr w:val="none" w:sz="0" w:space="0" w:color="auto" w:frame="1"/>
        </w:rPr>
        <w:t>Oye cómo va</w:t>
      </w:r>
      <w:r w:rsidRPr="00791990">
        <w:rPr>
          <w:rFonts w:eastAsia="Times New Roman" w:cs="Times New Roman"/>
          <w:color w:val="333333"/>
          <w:sz w:val="24"/>
          <w:szCs w:val="24"/>
        </w:rPr>
        <w:t> (Nueva York, 2000)</w:t>
      </w:r>
    </w:p>
    <w:p w:rsidR="00791990" w:rsidRPr="00791990" w:rsidRDefault="00791990" w:rsidP="00791990">
      <w:pPr>
        <w:shd w:val="clear" w:color="auto" w:fill="FFFFFF"/>
        <w:spacing w:after="0" w:line="315" w:lineRule="atLeast"/>
        <w:textAlignment w:val="baseline"/>
        <w:rPr>
          <w:rFonts w:eastAsia="Times New Roman" w:cs="Times New Roman"/>
          <w:color w:val="333333"/>
          <w:sz w:val="24"/>
          <w:szCs w:val="24"/>
        </w:rPr>
      </w:pPr>
      <w:r w:rsidRPr="00791990">
        <w:rPr>
          <w:rFonts w:eastAsia="Times New Roman" w:cs="Times New Roman"/>
          <w:color w:val="333333"/>
          <w:sz w:val="24"/>
          <w:szCs w:val="24"/>
        </w:rPr>
        <w:t>En la televisión se había estrenado en 1968 como presentador del programa </w:t>
      </w:r>
      <w:r w:rsidRPr="00791990">
        <w:rPr>
          <w:rFonts w:eastAsia="Times New Roman" w:cs="Times New Roman"/>
          <w:i/>
          <w:iCs/>
          <w:color w:val="333333"/>
          <w:sz w:val="24"/>
          <w:szCs w:val="24"/>
          <w:bdr w:val="none" w:sz="0" w:space="0" w:color="auto" w:frame="1"/>
        </w:rPr>
        <w:t>The World of Tito Puente</w:t>
      </w:r>
      <w:r w:rsidRPr="00791990">
        <w:rPr>
          <w:rFonts w:eastAsia="Times New Roman" w:cs="Times New Roman"/>
          <w:color w:val="333333"/>
          <w:sz w:val="24"/>
          <w:szCs w:val="24"/>
        </w:rPr>
        <w:t>, y desde mediados de los años ochenta hizo varias apariciones en programas de máxima audiencia televisiva, como </w:t>
      </w:r>
      <w:r w:rsidRPr="00791990">
        <w:rPr>
          <w:rFonts w:eastAsia="Times New Roman" w:cs="Times New Roman"/>
          <w:i/>
          <w:iCs/>
          <w:color w:val="333333"/>
          <w:sz w:val="24"/>
          <w:szCs w:val="24"/>
          <w:bdr w:val="none" w:sz="0" w:space="0" w:color="auto" w:frame="1"/>
        </w:rPr>
        <w:t>The Bill Cosby</w:t>
      </w:r>
      <w:r w:rsidRPr="00791990">
        <w:rPr>
          <w:rFonts w:eastAsia="Times New Roman" w:cs="Times New Roman"/>
          <w:color w:val="333333"/>
          <w:sz w:val="24"/>
          <w:szCs w:val="24"/>
        </w:rPr>
        <w:t> Show o los conocidos dibujos animados </w:t>
      </w:r>
      <w:r w:rsidRPr="00791990">
        <w:rPr>
          <w:rFonts w:eastAsia="Times New Roman" w:cs="Times New Roman"/>
          <w:i/>
          <w:iCs/>
          <w:color w:val="333333"/>
          <w:sz w:val="24"/>
          <w:szCs w:val="24"/>
          <w:bdr w:val="none" w:sz="0" w:space="0" w:color="auto" w:frame="1"/>
        </w:rPr>
        <w:t>The Simpsons</w:t>
      </w:r>
      <w:r w:rsidRPr="00791990">
        <w:rPr>
          <w:rFonts w:eastAsia="Times New Roman" w:cs="Times New Roman"/>
          <w:color w:val="333333"/>
          <w:sz w:val="24"/>
          <w:szCs w:val="24"/>
        </w:rPr>
        <w:t>. También participó en las películas </w:t>
      </w:r>
      <w:r w:rsidRPr="00791990">
        <w:rPr>
          <w:rFonts w:eastAsia="Times New Roman" w:cs="Times New Roman"/>
          <w:i/>
          <w:iCs/>
          <w:color w:val="333333"/>
          <w:sz w:val="24"/>
          <w:szCs w:val="24"/>
          <w:bdr w:val="none" w:sz="0" w:space="0" w:color="auto" w:frame="1"/>
        </w:rPr>
        <w:t>Días de Radio</w:t>
      </w:r>
      <w:r w:rsidRPr="00791990">
        <w:rPr>
          <w:rFonts w:eastAsia="Times New Roman" w:cs="Times New Roman"/>
          <w:color w:val="333333"/>
          <w:sz w:val="24"/>
          <w:szCs w:val="24"/>
        </w:rPr>
        <w:t> (1987), </w:t>
      </w:r>
      <w:r w:rsidRPr="00791990">
        <w:rPr>
          <w:rFonts w:eastAsia="Times New Roman" w:cs="Times New Roman"/>
          <w:i/>
          <w:iCs/>
          <w:color w:val="333333"/>
          <w:sz w:val="24"/>
          <w:szCs w:val="24"/>
          <w:bdr w:val="none" w:sz="0" w:space="0" w:color="auto" w:frame="1"/>
        </w:rPr>
        <w:t>Armadas y peligrosas</w:t>
      </w:r>
      <w:r w:rsidRPr="00791990">
        <w:rPr>
          <w:rFonts w:eastAsia="Times New Roman" w:cs="Times New Roman"/>
          <w:color w:val="333333"/>
          <w:sz w:val="24"/>
          <w:szCs w:val="24"/>
        </w:rPr>
        <w:t> (1986) y </w:t>
      </w:r>
      <w:r w:rsidRPr="00791990">
        <w:rPr>
          <w:rFonts w:eastAsia="Times New Roman" w:cs="Times New Roman"/>
          <w:i/>
          <w:iCs/>
          <w:color w:val="333333"/>
          <w:sz w:val="24"/>
          <w:szCs w:val="24"/>
          <w:bdr w:val="none" w:sz="0" w:space="0" w:color="auto" w:frame="1"/>
        </w:rPr>
        <w:t>Los reyes del mambo</w:t>
      </w:r>
      <w:r w:rsidRPr="00791990">
        <w:rPr>
          <w:rFonts w:eastAsia="Times New Roman" w:cs="Times New Roman"/>
          <w:color w:val="333333"/>
          <w:sz w:val="24"/>
          <w:szCs w:val="24"/>
        </w:rPr>
        <w:t> (1991).</w:t>
      </w:r>
      <w:r>
        <w:rPr>
          <w:rFonts w:eastAsia="Times New Roman" w:cs="Times New Roman"/>
          <w:color w:val="333333"/>
          <w:sz w:val="24"/>
          <w:szCs w:val="24"/>
        </w:rPr>
        <w:br/>
      </w:r>
    </w:p>
    <w:p w:rsidR="00791990" w:rsidRPr="00791990" w:rsidRDefault="00791990" w:rsidP="00791990">
      <w:pPr>
        <w:shd w:val="clear" w:color="auto" w:fill="FFFFFF"/>
        <w:spacing w:after="0" w:line="315" w:lineRule="atLeast"/>
        <w:textAlignment w:val="baseline"/>
        <w:rPr>
          <w:rFonts w:eastAsia="Times New Roman" w:cs="Times New Roman"/>
          <w:color w:val="333333"/>
          <w:sz w:val="24"/>
          <w:szCs w:val="24"/>
        </w:rPr>
      </w:pPr>
      <w:r w:rsidRPr="00791990">
        <w:rPr>
          <w:rFonts w:eastAsia="Times New Roman" w:cs="Times New Roman"/>
          <w:color w:val="333333"/>
          <w:sz w:val="24"/>
          <w:szCs w:val="24"/>
        </w:rPr>
        <w:t>En 1991, a la edad de 68 años, lanzó su centésimo álbum, titulado precisamente </w:t>
      </w:r>
      <w:r w:rsidRPr="00791990">
        <w:rPr>
          <w:rFonts w:eastAsia="Times New Roman" w:cs="Times New Roman"/>
          <w:i/>
          <w:iCs/>
          <w:color w:val="333333"/>
          <w:sz w:val="24"/>
          <w:szCs w:val="24"/>
          <w:bdr w:val="none" w:sz="0" w:space="0" w:color="auto" w:frame="1"/>
        </w:rPr>
        <w:t>El Número 100</w:t>
      </w:r>
      <w:r w:rsidRPr="00791990">
        <w:rPr>
          <w:rFonts w:eastAsia="Times New Roman" w:cs="Times New Roman"/>
          <w:color w:val="333333"/>
          <w:sz w:val="24"/>
          <w:szCs w:val="24"/>
        </w:rPr>
        <w:t> y distribuido por Sony para RMM Records. Tres años más tarde grabó con su grupo Golden Latin Jazz Allstars otros dos grandes álbumes: </w:t>
      </w:r>
      <w:r w:rsidRPr="00791990">
        <w:rPr>
          <w:rFonts w:eastAsia="Times New Roman" w:cs="Times New Roman"/>
          <w:i/>
          <w:iCs/>
          <w:color w:val="333333"/>
          <w:sz w:val="24"/>
          <w:szCs w:val="24"/>
          <w:bdr w:val="none" w:sz="0" w:space="0" w:color="auto" w:frame="1"/>
        </w:rPr>
        <w:t>In Session</w:t>
      </w:r>
      <w:r w:rsidRPr="00791990">
        <w:rPr>
          <w:rFonts w:eastAsia="Times New Roman" w:cs="Times New Roman"/>
          <w:color w:val="333333"/>
          <w:sz w:val="24"/>
          <w:szCs w:val="24"/>
        </w:rPr>
        <w:t> y </w:t>
      </w:r>
      <w:r w:rsidRPr="00791990">
        <w:rPr>
          <w:rFonts w:eastAsia="Times New Roman" w:cs="Times New Roman"/>
          <w:i/>
          <w:iCs/>
          <w:color w:val="333333"/>
          <w:sz w:val="24"/>
          <w:szCs w:val="24"/>
          <w:bdr w:val="none" w:sz="0" w:space="0" w:color="auto" w:frame="1"/>
        </w:rPr>
        <w:t>Master Timbalero</w:t>
      </w:r>
      <w:r w:rsidRPr="00791990">
        <w:rPr>
          <w:rFonts w:eastAsia="Times New Roman" w:cs="Times New Roman"/>
          <w:color w:val="333333"/>
          <w:sz w:val="24"/>
          <w:szCs w:val="24"/>
        </w:rPr>
        <w:t>, en el que se integraban grandes clásicos como </w:t>
      </w:r>
      <w:r w:rsidRPr="00791990">
        <w:rPr>
          <w:rFonts w:eastAsia="Times New Roman" w:cs="Times New Roman"/>
          <w:i/>
          <w:iCs/>
          <w:color w:val="333333"/>
          <w:sz w:val="24"/>
          <w:szCs w:val="24"/>
          <w:bdr w:val="none" w:sz="0" w:space="0" w:color="auto" w:frame="1"/>
        </w:rPr>
        <w:t>The Peanut Vendor</w:t>
      </w:r>
      <w:r w:rsidRPr="00791990">
        <w:rPr>
          <w:rFonts w:eastAsia="Times New Roman" w:cs="Times New Roman"/>
          <w:color w:val="333333"/>
          <w:sz w:val="24"/>
          <w:szCs w:val="24"/>
        </w:rPr>
        <w:t>y </w:t>
      </w:r>
      <w:r w:rsidRPr="00791990">
        <w:rPr>
          <w:rFonts w:eastAsia="Times New Roman" w:cs="Times New Roman"/>
          <w:i/>
          <w:iCs/>
          <w:color w:val="333333"/>
          <w:sz w:val="24"/>
          <w:szCs w:val="24"/>
          <w:bdr w:val="none" w:sz="0" w:space="0" w:color="auto" w:frame="1"/>
        </w:rPr>
        <w:t>Nostalgia in Times Square</w:t>
      </w:r>
      <w:r w:rsidRPr="00791990">
        <w:rPr>
          <w:rFonts w:eastAsia="Times New Roman" w:cs="Times New Roman"/>
          <w:color w:val="333333"/>
          <w:sz w:val="24"/>
          <w:szCs w:val="24"/>
        </w:rPr>
        <w:t>.</w:t>
      </w:r>
      <w:r>
        <w:rPr>
          <w:rFonts w:eastAsia="Times New Roman" w:cs="Times New Roman"/>
          <w:color w:val="333333"/>
          <w:sz w:val="24"/>
          <w:szCs w:val="24"/>
        </w:rPr>
        <w:br/>
      </w:r>
    </w:p>
    <w:p w:rsidR="00791990" w:rsidRPr="00791990" w:rsidRDefault="00791990" w:rsidP="00791990">
      <w:pPr>
        <w:shd w:val="clear" w:color="auto" w:fill="FFFFFF"/>
        <w:spacing w:after="0" w:line="315" w:lineRule="atLeast"/>
        <w:textAlignment w:val="baseline"/>
        <w:rPr>
          <w:rFonts w:eastAsia="Times New Roman" w:cs="Times New Roman"/>
          <w:color w:val="333333"/>
          <w:sz w:val="24"/>
          <w:szCs w:val="24"/>
        </w:rPr>
      </w:pPr>
      <w:r w:rsidRPr="00791990">
        <w:rPr>
          <w:rFonts w:eastAsia="Times New Roman" w:cs="Times New Roman"/>
          <w:color w:val="333333"/>
          <w:sz w:val="24"/>
          <w:szCs w:val="24"/>
        </w:rPr>
        <w:t xml:space="preserve">Además de las distinciones ya mencionadas, a su muerte contaba en su haber con el más prestigioso de los premios de la música, el que </w:t>
      </w:r>
      <w:proofErr w:type="gramStart"/>
      <w:r w:rsidRPr="00791990">
        <w:rPr>
          <w:rFonts w:eastAsia="Times New Roman" w:cs="Times New Roman"/>
          <w:color w:val="333333"/>
          <w:sz w:val="24"/>
          <w:szCs w:val="24"/>
        </w:rPr>
        <w:t>concede</w:t>
      </w:r>
      <w:proofErr w:type="gramEnd"/>
      <w:r w:rsidRPr="00791990">
        <w:rPr>
          <w:rFonts w:eastAsia="Times New Roman" w:cs="Times New Roman"/>
          <w:color w:val="333333"/>
          <w:sz w:val="24"/>
          <w:szCs w:val="24"/>
        </w:rPr>
        <w:t xml:space="preserve"> la Sociedad Americana de Compositores, Autores y Editores (1994), y había sido nombrado doctor </w:t>
      </w:r>
      <w:r w:rsidRPr="00791990">
        <w:rPr>
          <w:rFonts w:eastAsia="Times New Roman" w:cs="Times New Roman"/>
          <w:i/>
          <w:iCs/>
          <w:color w:val="333333"/>
          <w:sz w:val="24"/>
          <w:szCs w:val="24"/>
          <w:bdr w:val="none" w:sz="0" w:space="0" w:color="auto" w:frame="1"/>
        </w:rPr>
        <w:t>honoris causa</w:t>
      </w:r>
      <w:r w:rsidRPr="00791990">
        <w:rPr>
          <w:rFonts w:eastAsia="Times New Roman" w:cs="Times New Roman"/>
          <w:color w:val="333333"/>
          <w:sz w:val="24"/>
          <w:szCs w:val="24"/>
        </w:rPr>
        <w:t> por la Universidad de Old Westbury. Formaba parte del elenco del America Who's Who y tenía su propia estrella en el paseo de la fama de Hollywood. En 1969 el alcalde de Nueva York, John Lindsay, le había hecho entrega de las llaves de la ciudad. No se olvidó tampoco de los desfavorecidos de la fortuna, para los que creó la Fundación de Becas Tito Puente con la finalidad de ayudar a los niños con talento musical y pocos medios.</w:t>
      </w:r>
    </w:p>
    <w:p w:rsidR="00791990" w:rsidRDefault="00791990" w:rsidP="00791990">
      <w:pPr>
        <w:rPr>
          <w:b/>
          <w:sz w:val="24"/>
          <w:szCs w:val="24"/>
        </w:rPr>
      </w:pPr>
    </w:p>
    <w:p w:rsidR="00153535" w:rsidRDefault="00153535" w:rsidP="00791990">
      <w:pPr>
        <w:rPr>
          <w:sz w:val="24"/>
          <w:szCs w:val="24"/>
        </w:rPr>
      </w:pPr>
    </w:p>
    <w:p w:rsidR="00153535" w:rsidRDefault="00153535" w:rsidP="00791990">
      <w:pPr>
        <w:rPr>
          <w:sz w:val="24"/>
          <w:szCs w:val="24"/>
        </w:rPr>
      </w:pPr>
    </w:p>
    <w:p w:rsidR="00153535" w:rsidRDefault="00153535" w:rsidP="00791990">
      <w:pPr>
        <w:rPr>
          <w:sz w:val="24"/>
          <w:szCs w:val="24"/>
        </w:rPr>
      </w:pPr>
    </w:p>
    <w:p w:rsidR="00153535" w:rsidRDefault="00153535" w:rsidP="00791990">
      <w:pPr>
        <w:rPr>
          <w:sz w:val="24"/>
          <w:szCs w:val="24"/>
        </w:rPr>
      </w:pPr>
    </w:p>
    <w:p w:rsidR="00153535" w:rsidRPr="00153535" w:rsidRDefault="00153535" w:rsidP="00791990">
      <w:pPr>
        <w:rPr>
          <w:sz w:val="24"/>
          <w:szCs w:val="24"/>
        </w:rPr>
      </w:pPr>
      <w:hyperlink r:id="rId7" w:history="1">
        <w:r w:rsidRPr="00153535">
          <w:rPr>
            <w:rStyle w:val="Hyperlink"/>
            <w:sz w:val="24"/>
            <w:szCs w:val="24"/>
          </w:rPr>
          <w:t>http://www.biografiasyvidas.com/biografia/p/puente_tito.htm</w:t>
        </w:r>
      </w:hyperlink>
    </w:p>
    <w:p w:rsidR="00153535" w:rsidRPr="00791990" w:rsidRDefault="00153535" w:rsidP="00791990">
      <w:pPr>
        <w:rPr>
          <w:b/>
          <w:sz w:val="24"/>
          <w:szCs w:val="24"/>
        </w:rPr>
      </w:pPr>
    </w:p>
    <w:sectPr w:rsidR="00153535" w:rsidRPr="00791990" w:rsidSect="007919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90"/>
    <w:rsid w:val="00153535"/>
    <w:rsid w:val="002A0375"/>
    <w:rsid w:val="0079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D4A9"/>
  <w15:chartTrackingRefBased/>
  <w15:docId w15:val="{B944FC37-2D0B-48E2-86FE-AD40709A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19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9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1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1990"/>
  </w:style>
  <w:style w:type="character" w:styleId="Emphasis">
    <w:name w:val="Emphasis"/>
    <w:basedOn w:val="DefaultParagraphFont"/>
    <w:uiPriority w:val="20"/>
    <w:qFormat/>
    <w:rsid w:val="00791990"/>
    <w:rPr>
      <w:i/>
      <w:iCs/>
    </w:rPr>
  </w:style>
  <w:style w:type="paragraph" w:customStyle="1" w:styleId="piefotos">
    <w:name w:val="piefotos"/>
    <w:basedOn w:val="Normal"/>
    <w:rsid w:val="00791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1990"/>
    <w:rPr>
      <w:b/>
      <w:bCs/>
    </w:rPr>
  </w:style>
  <w:style w:type="character" w:styleId="Hyperlink">
    <w:name w:val="Hyperlink"/>
    <w:basedOn w:val="DefaultParagraphFont"/>
    <w:uiPriority w:val="99"/>
    <w:unhideWhenUsed/>
    <w:rsid w:val="00791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ografiasyvidas.com/biografia/p/puente_tit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grafiasyvidas.com/biografia/s/santana.htm" TargetMode="External"/><Relationship Id="rId5" Type="http://schemas.openxmlformats.org/officeDocument/2006/relationships/hyperlink" Target="http://www.biografiasyvidas.com/biografia/c/cruz.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WILDCAT</dc:creator>
  <cp:keywords/>
  <dc:description/>
  <cp:lastModifiedBy>WILDCAT</cp:lastModifiedBy>
  <cp:revision>2</cp:revision>
  <dcterms:created xsi:type="dcterms:W3CDTF">2016-11-03T15:46:00Z</dcterms:created>
  <dcterms:modified xsi:type="dcterms:W3CDTF">2016-11-03T15:51:00Z</dcterms:modified>
</cp:coreProperties>
</file>